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369" w:rsidRDefault="00D70369" w:rsidP="00D70369">
      <w:pPr>
        <w:tabs>
          <w:tab w:val="left" w:pos="993"/>
        </w:tabs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Приложение к письму</w:t>
      </w:r>
    </w:p>
    <w:p w:rsidR="00D70369" w:rsidRDefault="00D70369" w:rsidP="00D70369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 № _______</w:t>
      </w:r>
    </w:p>
    <w:p w:rsidR="00D70369" w:rsidRDefault="00D70369" w:rsidP="00D70369">
      <w:pPr>
        <w:tabs>
          <w:tab w:val="left" w:pos="993"/>
        </w:tabs>
        <w:jc w:val="center"/>
        <w:rPr>
          <w:rFonts w:ascii="Liberation Serif" w:hAnsi="Liberation Serif" w:cs="Liberation Serif"/>
          <w:szCs w:val="28"/>
        </w:rPr>
      </w:pPr>
    </w:p>
    <w:p w:rsidR="00D70369" w:rsidRDefault="00D70369" w:rsidP="00D70369">
      <w:pPr>
        <w:tabs>
          <w:tab w:val="left" w:pos="993"/>
        </w:tabs>
        <w:jc w:val="right"/>
        <w:rPr>
          <w:szCs w:val="28"/>
        </w:rPr>
      </w:pPr>
    </w:p>
    <w:p w:rsidR="00D70369" w:rsidRDefault="00D70369" w:rsidP="00D70369">
      <w:pPr>
        <w:tabs>
          <w:tab w:val="left" w:pos="993"/>
        </w:tabs>
        <w:jc w:val="center"/>
        <w:rPr>
          <w:szCs w:val="28"/>
        </w:rPr>
      </w:pPr>
      <w:r>
        <w:rPr>
          <w:szCs w:val="28"/>
        </w:rPr>
        <w:t xml:space="preserve">Программа цикла </w:t>
      </w:r>
    </w:p>
    <w:p w:rsidR="00D70369" w:rsidRDefault="00D70369" w:rsidP="00D70369">
      <w:pPr>
        <w:tabs>
          <w:tab w:val="left" w:pos="993"/>
        </w:tabs>
        <w:jc w:val="center"/>
        <w:rPr>
          <w:bCs/>
          <w:szCs w:val="28"/>
        </w:rPr>
      </w:pPr>
      <w:r>
        <w:rPr>
          <w:bCs/>
          <w:szCs w:val="28"/>
          <w:lang w:val="en-US"/>
        </w:rPr>
        <w:t>online</w:t>
      </w:r>
      <w:r>
        <w:rPr>
          <w:bCs/>
          <w:szCs w:val="28"/>
        </w:rPr>
        <w:t xml:space="preserve"> вебинаров для жителей, проживающих</w:t>
      </w:r>
    </w:p>
    <w:p w:rsidR="00D70369" w:rsidRDefault="00D70369" w:rsidP="00D70369">
      <w:pPr>
        <w:tabs>
          <w:tab w:val="left" w:pos="993"/>
        </w:tabs>
        <w:jc w:val="center"/>
        <w:rPr>
          <w:bCs/>
          <w:szCs w:val="28"/>
        </w:rPr>
      </w:pPr>
      <w:r>
        <w:rPr>
          <w:bCs/>
          <w:szCs w:val="28"/>
        </w:rPr>
        <w:t xml:space="preserve">в муниципальных образованиях Свердловской области </w:t>
      </w:r>
    </w:p>
    <w:p w:rsidR="00D70369" w:rsidRDefault="00D70369" w:rsidP="00D70369">
      <w:pPr>
        <w:tabs>
          <w:tab w:val="left" w:pos="993"/>
        </w:tabs>
        <w:jc w:val="center"/>
        <w:rPr>
          <w:bCs/>
          <w:szCs w:val="28"/>
        </w:rPr>
      </w:pPr>
      <w:r>
        <w:rPr>
          <w:bCs/>
          <w:szCs w:val="28"/>
        </w:rPr>
        <w:t>«Будь Ближе!»</w:t>
      </w:r>
    </w:p>
    <w:p w:rsidR="00D70369" w:rsidRDefault="00D70369" w:rsidP="00D70369">
      <w:pPr>
        <w:tabs>
          <w:tab w:val="left" w:pos="993"/>
        </w:tabs>
        <w:rPr>
          <w:rFonts w:ascii="Liberation Serif" w:hAnsi="Liberation Serif" w:cs="Liberation Serif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701"/>
        <w:gridCol w:w="1275"/>
        <w:gridCol w:w="2977"/>
        <w:gridCol w:w="3119"/>
      </w:tblGrid>
      <w:tr w:rsidR="00D70369" w:rsidTr="00D70369">
        <w:trPr>
          <w:trHeight w:val="2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ВРЕМЯ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ТЕМА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Лектор</w:t>
            </w:r>
          </w:p>
        </w:tc>
      </w:tr>
      <w:tr w:rsidR="00D70369" w:rsidTr="00D70369">
        <w:trPr>
          <w:trHeight w:val="9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02.02.2022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spacing w:line="27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11:00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«Профилактика онкологических заболеваний»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Врач онколог</w:t>
            </w:r>
          </w:p>
          <w:p w:rsidR="00D70369" w:rsidRDefault="00D70369">
            <w:pPr>
              <w:tabs>
                <w:tab w:val="left" w:pos="993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М.И. Магдалянова</w:t>
            </w:r>
          </w:p>
        </w:tc>
      </w:tr>
      <w:tr w:rsidR="00D70369" w:rsidTr="00D70369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09.02.2022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«Школа здоровья «Это должен знать каждый»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Врач терапевт</w:t>
            </w:r>
          </w:p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О.В. Андриянова</w:t>
            </w:r>
          </w:p>
        </w:tc>
      </w:tr>
      <w:tr w:rsidR="00D70369" w:rsidTr="00D70369">
        <w:trPr>
          <w:trHeight w:val="8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16.02.2022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«Вакцинация</w:t>
            </w:r>
          </w:p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от А до 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Заведующая отделом вакцинопрофилактики Э.А. Рыбинскова</w:t>
            </w:r>
          </w:p>
        </w:tc>
      </w:tr>
      <w:tr w:rsidR="00D70369" w:rsidTr="00D70369">
        <w:trPr>
          <w:trHeight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22.02.2022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jc w:val="center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«Бытовой травматизм»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Главный внештатный специалист по спортивной медицине</w:t>
            </w:r>
          </w:p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М.В. Чулошников</w:t>
            </w:r>
          </w:p>
        </w:tc>
      </w:tr>
      <w:tr w:rsidR="00D70369" w:rsidTr="00D70369">
        <w:trPr>
          <w:trHeight w:val="5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02.03.2022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«В плену своих Зависимостей…»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Клинический психолог А.В. Ткач</w:t>
            </w:r>
          </w:p>
        </w:tc>
      </w:tr>
      <w:tr w:rsidR="00D70369" w:rsidTr="00D70369">
        <w:trPr>
          <w:trHeight w:val="3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09.03.2022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«Стресс и питание»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Врач диетолог</w:t>
            </w:r>
          </w:p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И.Э. Бородина</w:t>
            </w:r>
          </w:p>
        </w:tc>
      </w:tr>
      <w:tr w:rsidR="00D70369" w:rsidTr="00D70369">
        <w:trPr>
          <w:trHeight w:val="3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16.03.2022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«Женское здоровье»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Врач акушер гинеколог</w:t>
            </w:r>
          </w:p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Т.А. Кобелева</w:t>
            </w:r>
          </w:p>
        </w:tc>
      </w:tr>
      <w:tr w:rsidR="00D70369" w:rsidTr="00D70369">
        <w:trPr>
          <w:trHeight w:val="8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23.03.2022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«Гигиена полости рта.</w:t>
            </w:r>
          </w:p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Как сохранить зубы здоровыми»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Врач стоматолог-терапевт</w:t>
            </w:r>
          </w:p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А.Ф. Чернавский</w:t>
            </w:r>
          </w:p>
        </w:tc>
      </w:tr>
      <w:tr w:rsidR="00D70369" w:rsidTr="00D70369">
        <w:trPr>
          <w:trHeight w:val="8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30.03.2022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«Профилактика деменции»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Главный внештатный гериатр</w:t>
            </w:r>
          </w:p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А.М. Кущанова</w:t>
            </w:r>
          </w:p>
        </w:tc>
      </w:tr>
    </w:tbl>
    <w:p w:rsidR="00D70369" w:rsidRDefault="00D70369" w:rsidP="00D70369">
      <w:pPr>
        <w:jc w:val="both"/>
        <w:rPr>
          <w:rFonts w:ascii="Liberation Serif" w:hAnsi="Liberation Serif" w:cs="Liberation Serif"/>
          <w:color w:val="000000"/>
          <w:szCs w:val="28"/>
        </w:rPr>
      </w:pPr>
    </w:p>
    <w:p w:rsidR="00C9313E" w:rsidRDefault="00C9313E">
      <w:bookmarkStart w:id="0" w:name="_GoBack"/>
      <w:bookmarkEnd w:id="0"/>
    </w:p>
    <w:sectPr w:rsidR="00C93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529"/>
    <w:rsid w:val="008E1529"/>
    <w:rsid w:val="00C9313E"/>
    <w:rsid w:val="00D7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AB90B-3B87-4721-BA93-065E0742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36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6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Амосова</dc:creator>
  <cp:keywords/>
  <dc:description/>
  <cp:lastModifiedBy>Амосова</cp:lastModifiedBy>
  <cp:revision>2</cp:revision>
  <dcterms:created xsi:type="dcterms:W3CDTF">2022-01-28T06:46:00Z</dcterms:created>
  <dcterms:modified xsi:type="dcterms:W3CDTF">2022-01-28T06:46:00Z</dcterms:modified>
</cp:coreProperties>
</file>